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rPr>
          <w:rFonts w:ascii="ＭＳ Ｐ明朝" w:eastAsia="ＭＳ Ｐ明朝" w:hAnsi="ＭＳ Ｐ明朝" w:cs="Times New Roman"/>
          <w:sz w:val="22"/>
        </w:rPr>
      </w:pPr>
      <w:r>
        <w:rPr>
          <w:rFonts w:ascii="ＭＳ Ｐ明朝" w:eastAsia="ＭＳ Ｐ明朝" w:hAnsi="ＭＳ Ｐ明朝" w:cs="Times New Roman" w:hint="eastAsia"/>
          <w:sz w:val="22"/>
        </w:rPr>
        <w:t>第２号様式</w:t>
      </w:r>
    </w:p>
    <w:p w:rsidR="00247850" w:rsidRDefault="00247850" w:rsidP="00247850">
      <w:pPr>
        <w:rPr>
          <w:rFonts w:ascii="ＭＳ Ｐ明朝" w:eastAsia="ＭＳ Ｐ明朝" w:hAnsi="ＭＳ Ｐ明朝" w:cs="Times New Roman"/>
          <w:sz w:val="22"/>
        </w:rPr>
      </w:pPr>
    </w:p>
    <w:p w:rsidR="00247850" w:rsidRPr="00DF4B8C" w:rsidRDefault="00247850" w:rsidP="00247850">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福祉用具の例外的給付の対象とすべき患者についての意見書</w:t>
      </w:r>
    </w:p>
    <w:p w:rsidR="00247850" w:rsidRPr="00DF4B8C" w:rsidRDefault="00247850" w:rsidP="00247850">
      <w:pPr>
        <w:rPr>
          <w:rFonts w:ascii="ＭＳ Ｐ明朝" w:eastAsia="ＭＳ Ｐ明朝" w:hAnsi="ＭＳ Ｐ明朝" w:cs="Times New Roman"/>
          <w:sz w:val="24"/>
        </w:rPr>
      </w:pPr>
    </w:p>
    <w:tbl>
      <w:tblPr>
        <w:tblStyle w:val="a3"/>
        <w:tblW w:w="8642" w:type="dxa"/>
        <w:tblLook w:val="04A0" w:firstRow="1" w:lastRow="0" w:firstColumn="1" w:lastColumn="0" w:noHBand="0" w:noVBand="1"/>
      </w:tblPr>
      <w:tblGrid>
        <w:gridCol w:w="988"/>
        <w:gridCol w:w="1134"/>
        <w:gridCol w:w="2126"/>
        <w:gridCol w:w="992"/>
        <w:gridCol w:w="1276"/>
        <w:gridCol w:w="2126"/>
      </w:tblGrid>
      <w:tr w:rsidR="00247850" w:rsidRPr="00DF4B8C" w:rsidTr="0038539E">
        <w:trPr>
          <w:trHeight w:val="510"/>
        </w:trPr>
        <w:tc>
          <w:tcPr>
            <w:tcW w:w="988" w:type="dxa"/>
            <w:vMerge w:val="restart"/>
            <w:vAlign w:val="center"/>
          </w:tcPr>
          <w:p w:rsidR="00247850" w:rsidRPr="00DF4B8C" w:rsidRDefault="00247850" w:rsidP="0038539E">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患者様</w:t>
            </w:r>
          </w:p>
        </w:tc>
        <w:tc>
          <w:tcPr>
            <w:tcW w:w="1134" w:type="dxa"/>
            <w:vAlign w:val="center"/>
          </w:tcPr>
          <w:p w:rsidR="00247850" w:rsidRPr="00DF4B8C" w:rsidRDefault="00247850" w:rsidP="0038539E">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氏名</w:t>
            </w:r>
          </w:p>
        </w:tc>
        <w:tc>
          <w:tcPr>
            <w:tcW w:w="2126" w:type="dxa"/>
          </w:tcPr>
          <w:p w:rsidR="00247850" w:rsidRPr="00DF4B8C" w:rsidRDefault="00247850" w:rsidP="0038539E">
            <w:pPr>
              <w:rPr>
                <w:rFonts w:ascii="ＭＳ Ｐ明朝" w:eastAsia="ＭＳ Ｐ明朝" w:hAnsi="ＭＳ Ｐ明朝" w:cs="Times New Roman"/>
                <w:sz w:val="24"/>
              </w:rPr>
            </w:pPr>
          </w:p>
        </w:tc>
        <w:tc>
          <w:tcPr>
            <w:tcW w:w="992" w:type="dxa"/>
            <w:vAlign w:val="center"/>
          </w:tcPr>
          <w:p w:rsidR="00247850" w:rsidRPr="00DF4B8C" w:rsidRDefault="00247850" w:rsidP="0038539E">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男・女</w:t>
            </w:r>
          </w:p>
        </w:tc>
        <w:tc>
          <w:tcPr>
            <w:tcW w:w="1276" w:type="dxa"/>
            <w:vAlign w:val="center"/>
          </w:tcPr>
          <w:p w:rsidR="00247850" w:rsidRPr="00DF4B8C" w:rsidRDefault="00247850" w:rsidP="0038539E">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生年月日</w:t>
            </w:r>
          </w:p>
        </w:tc>
        <w:tc>
          <w:tcPr>
            <w:tcW w:w="2126" w:type="dxa"/>
            <w:vAlign w:val="center"/>
          </w:tcPr>
          <w:p w:rsidR="00247850" w:rsidRPr="00DF4B8C" w:rsidRDefault="00247850" w:rsidP="0038539E">
            <w:pPr>
              <w:jc w:val="right"/>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年　　月　　日</w:t>
            </w:r>
          </w:p>
        </w:tc>
      </w:tr>
      <w:tr w:rsidR="00247850" w:rsidRPr="00DF4B8C" w:rsidTr="0038539E">
        <w:trPr>
          <w:trHeight w:val="510"/>
        </w:trPr>
        <w:tc>
          <w:tcPr>
            <w:tcW w:w="988" w:type="dxa"/>
            <w:vMerge/>
          </w:tcPr>
          <w:p w:rsidR="00247850" w:rsidRPr="00DF4B8C" w:rsidRDefault="00247850" w:rsidP="0038539E">
            <w:pPr>
              <w:rPr>
                <w:rFonts w:ascii="ＭＳ Ｐ明朝" w:eastAsia="ＭＳ Ｐ明朝" w:hAnsi="ＭＳ Ｐ明朝" w:cs="Times New Roman"/>
                <w:sz w:val="24"/>
              </w:rPr>
            </w:pPr>
          </w:p>
        </w:tc>
        <w:tc>
          <w:tcPr>
            <w:tcW w:w="1134" w:type="dxa"/>
            <w:vAlign w:val="center"/>
          </w:tcPr>
          <w:p w:rsidR="00247850" w:rsidRPr="00DF4B8C" w:rsidRDefault="00247850" w:rsidP="0038539E">
            <w:pPr>
              <w:jc w:val="cente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住所</w:t>
            </w:r>
          </w:p>
        </w:tc>
        <w:tc>
          <w:tcPr>
            <w:tcW w:w="6520" w:type="dxa"/>
            <w:gridSpan w:val="4"/>
          </w:tcPr>
          <w:p w:rsidR="00247850" w:rsidRPr="00DF4B8C" w:rsidRDefault="00247850" w:rsidP="0038539E">
            <w:pPr>
              <w:rPr>
                <w:rFonts w:ascii="ＭＳ Ｐ明朝" w:eastAsia="ＭＳ Ｐ明朝" w:hAnsi="ＭＳ Ｐ明朝" w:cs="Times New Roman"/>
                <w:sz w:val="24"/>
              </w:rPr>
            </w:pPr>
          </w:p>
        </w:tc>
      </w:tr>
    </w:tbl>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r w:rsidRPr="00DF4B8C">
        <w:rPr>
          <w:rFonts w:ascii="ＭＳ Ｐ明朝" w:eastAsia="ＭＳ Ｐ明朝" w:hAnsi="ＭＳ Ｐ明朝" w:cs="Times New Roman" w:hint="eastAsia"/>
          <w:sz w:val="24"/>
        </w:rPr>
        <w:t xml:space="preserve">　上記の患者様について、下記の疾病等によって次の（Ａ，　Ｂ，　Ｃ）に該当するため、福祉用具の（　　　　　　　　　　　　　　　　）が必要ですので、例外的な給付の対象となると判断します。</w:t>
      </w:r>
    </w:p>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r w:rsidRPr="00DF4B8C">
        <w:rPr>
          <w:rFonts w:ascii="ＭＳ Ｐ明朝" w:eastAsia="ＭＳ Ｐ明朝" w:hAnsi="ＭＳ Ｐ明朝" w:cs="Times New Roman" w:hint="eastAsia"/>
          <w:noProof/>
          <w:sz w:val="24"/>
        </w:rPr>
        <mc:AlternateContent>
          <mc:Choice Requires="wps">
            <w:drawing>
              <wp:anchor distT="0" distB="0" distL="114300" distR="114300" simplePos="0" relativeHeight="251659264" behindDoc="0" locked="0" layoutInCell="1" allowOverlap="1" wp14:anchorId="0331B9DB" wp14:editId="25B3AC66">
                <wp:simplePos x="0" y="0"/>
                <wp:positionH relativeFrom="column">
                  <wp:posOffset>36146</wp:posOffset>
                </wp:positionH>
                <wp:positionV relativeFrom="paragraph">
                  <wp:posOffset>53513</wp:posOffset>
                </wp:positionV>
                <wp:extent cx="5510010" cy="1092530"/>
                <wp:effectExtent l="0" t="0" r="14605" b="12700"/>
                <wp:wrapNone/>
                <wp:docPr id="1" name="テキスト ボックス 1"/>
                <wp:cNvGraphicFramePr/>
                <a:graphic xmlns:a="http://schemas.openxmlformats.org/drawingml/2006/main">
                  <a:graphicData uri="http://schemas.microsoft.com/office/word/2010/wordprocessingShape">
                    <wps:wsp>
                      <wps:cNvSpPr txBox="1"/>
                      <wps:spPr>
                        <a:xfrm>
                          <a:off x="0" y="0"/>
                          <a:ext cx="5510010" cy="1092530"/>
                        </a:xfrm>
                        <a:prstGeom prst="rect">
                          <a:avLst/>
                        </a:prstGeom>
                        <a:solidFill>
                          <a:sysClr val="window" lastClr="FFFFFF"/>
                        </a:solidFill>
                        <a:ln w="6350">
                          <a:solidFill>
                            <a:prstClr val="black"/>
                          </a:solidFill>
                        </a:ln>
                      </wps:spPr>
                      <wps:txbx>
                        <w:txbxContent>
                          <w:p w:rsidR="00247850" w:rsidRPr="00DF4B8C" w:rsidRDefault="00247850" w:rsidP="00247850">
                            <w:pPr>
                              <w:rPr>
                                <w:rFonts w:ascii="ＭＳ Ｐ明朝" w:eastAsia="ＭＳ Ｐ明朝" w:hAnsi="ＭＳ Ｐ明朝"/>
                                <w:sz w:val="24"/>
                              </w:rPr>
                            </w:pPr>
                            <w:r w:rsidRPr="00DF4B8C">
                              <w:rPr>
                                <w:rFonts w:ascii="ＭＳ Ｐ明朝" w:eastAsia="ＭＳ Ｐ明朝" w:hAnsi="ＭＳ Ｐ明朝" w:hint="eastAsia"/>
                                <w:sz w:val="24"/>
                              </w:rPr>
                              <w:t>≪疾患名</w:t>
                            </w:r>
                            <w:r w:rsidRPr="00DF4B8C">
                              <w:rPr>
                                <w:rFonts w:ascii="ＭＳ Ｐ明朝" w:eastAsia="ＭＳ Ｐ明朝" w:hAnsi="ＭＳ Ｐ明朝"/>
                                <w:sz w:val="24"/>
                              </w:rPr>
                              <w:t>及び症状等</w:t>
                            </w:r>
                            <w:r w:rsidRPr="00DF4B8C">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1B9DB" id="_x0000_t202" coordsize="21600,21600" o:spt="202" path="m,l,21600r21600,l21600,xe">
                <v:stroke joinstyle="miter"/>
                <v:path gradientshapeok="t" o:connecttype="rect"/>
              </v:shapetype>
              <v:shape id="テキスト ボックス 1" o:spid="_x0000_s1026" type="#_x0000_t202" style="position:absolute;left:0;text-align:left;margin-left:2.85pt;margin-top:4.2pt;width:433.85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lHdQIAAMQEAAAOAAAAZHJzL2Uyb0RvYy54bWysVEtu2zAQ3RfoHQjuG8mOnTZG5MB14KJA&#10;kARIiqxpioqFUiRL0pbcZQwUPUSvUHTd8+gifaRl59dVUS9ocj5vZt7M6OS0qSRZCetKrTLaO0gp&#10;EYrrvFR3Gf10M3vzjhLnmcqZ1EpkdC0cPR2/fnVSm5Ho64WWubAEIMqNapPRhfdmlCSOL0TF3IE2&#10;QkFZaFsxj6e9S3LLaqBXMumn6VFSa5sbq7lwDtKzrZKOI35RCO4vi8IJT2RGkZuPp43nPJzJ+ISN&#10;7iwzi5J3abB/yKJipULQPdQZ84wsbfkCqiq51U4X/oDrKtFFUXIRa0A1vfRZNdcLZkSsBeQ4s6fJ&#10;/T9YfrG6sqTM0TtKFKvQonbzrb3/2d7/bjffSbv50W427f0vvEkv0FUbN4LXtYGfb97rJrh2cgdh&#10;YKEpbBX+UR+BHsSv92SLxhMO4XDYS1EyJRy6XnrcHx7GdiQP7sY6/0HoioRLRi26GUlmq3PnERKm&#10;O5MQzWlZ5rNSyvhYu6m0ZMXQeMxLrmtKJHMewozO4i9kDYgnblKROqNHh8M0RnqiC7H2mHPJ+OeX&#10;CMCTCrCBpS0b4eabedNRNNf5GsxZvR1FZ/isBO45UrtiFrMHRrBP/hJHITWS0d2NkoW2X/8mD/YY&#10;CWgpqTHLGXVflswKVPxRYViOe4NBGP74GAzf9vGwjzXzxxq1rKYarGEgkF28Bnsvd9fC6uoWazcJ&#10;UaFiiiN2Rv3uOvXbDcPacjGZRCOMu2H+XF0bHqBDiwKfN80ts6ZrsMdsXOjd1LPRsz5vbYOn0pOl&#10;10UZhyAQvGW14x2rEhvbrXXYxcfvaPXw8Rn/AQAA//8DAFBLAwQUAAYACAAAACEARLN3etsAAAAH&#10;AQAADwAAAGRycy9kb3ducmV2LnhtbEyOy07DMBBF90j8gzVI7KjDo9QNcSqExBIhAgvYufY0McTj&#10;KHbT0K9nWMFuru7RnVNt5tCLCcfkI2m4XBQgkGx0nloNb6+PFwpEyoac6SOhhm9MsKlPTypTunig&#10;F5ya3AoeoVQaDV3OQyllsh0GkxZxQOJuF8dgMsexlW40Bx4PvbwqilsZjCf+0JkBHzq0X80+aHD0&#10;Hsl++Kejp8b69fFZfdpJ6/Oz+f4ORMY5/8Hwq8/qULPTNu7JJdFrWK4Y1KBuQHCrVtd8bBlTxRJk&#10;Xcn//vUPAAAA//8DAFBLAQItABQABgAIAAAAIQC2gziS/gAAAOEBAAATAAAAAAAAAAAAAAAAAAAA&#10;AABbQ29udGVudF9UeXBlc10ueG1sUEsBAi0AFAAGAAgAAAAhADj9If/WAAAAlAEAAAsAAAAAAAAA&#10;AAAAAAAALwEAAF9yZWxzLy5yZWxzUEsBAi0AFAAGAAgAAAAhAOijqUd1AgAAxAQAAA4AAAAAAAAA&#10;AAAAAAAALgIAAGRycy9lMm9Eb2MueG1sUEsBAi0AFAAGAAgAAAAhAESzd3rbAAAABwEAAA8AAAAA&#10;AAAAAAAAAAAAzwQAAGRycy9kb3ducmV2LnhtbFBLBQYAAAAABAAEAPMAAADXBQAAAAA=&#10;" fillcolor="window" strokeweight=".5pt">
                <v:textbox>
                  <w:txbxContent>
                    <w:p w:rsidR="00247850" w:rsidRPr="00DF4B8C" w:rsidRDefault="00247850" w:rsidP="00247850">
                      <w:pPr>
                        <w:rPr>
                          <w:rFonts w:ascii="ＭＳ Ｐ明朝" w:eastAsia="ＭＳ Ｐ明朝" w:hAnsi="ＭＳ Ｐ明朝"/>
                          <w:sz w:val="24"/>
                        </w:rPr>
                      </w:pPr>
                      <w:r w:rsidRPr="00DF4B8C">
                        <w:rPr>
                          <w:rFonts w:ascii="ＭＳ Ｐ明朝" w:eastAsia="ＭＳ Ｐ明朝" w:hAnsi="ＭＳ Ｐ明朝" w:hint="eastAsia"/>
                          <w:sz w:val="24"/>
                        </w:rPr>
                        <w:t>≪疾患名</w:t>
                      </w:r>
                      <w:r w:rsidRPr="00DF4B8C">
                        <w:rPr>
                          <w:rFonts w:ascii="ＭＳ Ｐ明朝" w:eastAsia="ＭＳ Ｐ明朝" w:hAnsi="ＭＳ Ｐ明朝"/>
                          <w:sz w:val="24"/>
                        </w:rPr>
                        <w:t>及び症状等</w:t>
                      </w:r>
                      <w:r w:rsidRPr="00DF4B8C">
                        <w:rPr>
                          <w:rFonts w:ascii="ＭＳ Ｐ明朝" w:eastAsia="ＭＳ Ｐ明朝" w:hAnsi="ＭＳ Ｐ明朝" w:hint="eastAsia"/>
                          <w:sz w:val="24"/>
                        </w:rPr>
                        <w:t>≫</w:t>
                      </w:r>
                    </w:p>
                  </w:txbxContent>
                </v:textbox>
              </v:shape>
            </w:pict>
          </mc:Fallback>
        </mc:AlternateContent>
      </w:r>
    </w:p>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p>
    <w:p w:rsidR="00247850" w:rsidRPr="00DF4B8C" w:rsidRDefault="00247850" w:rsidP="00247850">
      <w:pPr>
        <w:rPr>
          <w:rFonts w:ascii="ＭＳ Ｐ明朝" w:eastAsia="ＭＳ Ｐ明朝" w:hAnsi="ＭＳ Ｐ明朝" w:cs="Times New Roman"/>
          <w:sz w:val="24"/>
        </w:rPr>
      </w:pPr>
    </w:p>
    <w:p w:rsidR="00247850" w:rsidRDefault="00247850" w:rsidP="00247850">
      <w:pPr>
        <w:rPr>
          <w:rFonts w:ascii="ＭＳ Ｐ明朝" w:eastAsia="ＭＳ Ｐ明朝" w:hAnsi="ＭＳ Ｐ明朝" w:cs="Times New Roman"/>
          <w:sz w:val="22"/>
        </w:rPr>
      </w:pPr>
      <w:r>
        <w:rPr>
          <w:rFonts w:ascii="ＭＳ Ｐ明朝" w:eastAsia="ＭＳ Ｐ明朝" w:hAnsi="ＭＳ Ｐ明朝" w:cs="Times New Roman"/>
          <w:noProof/>
          <w:sz w:val="22"/>
        </w:rPr>
        <mc:AlternateContent>
          <mc:Choice Requires="wps">
            <w:drawing>
              <wp:anchor distT="0" distB="0" distL="114300" distR="114300" simplePos="0" relativeHeight="251660288" behindDoc="0" locked="0" layoutInCell="1" allowOverlap="1" wp14:anchorId="78E9947A" wp14:editId="33F211D8">
                <wp:simplePos x="0" y="0"/>
                <wp:positionH relativeFrom="column">
                  <wp:posOffset>36146</wp:posOffset>
                </wp:positionH>
                <wp:positionV relativeFrom="paragraph">
                  <wp:posOffset>83201</wp:posOffset>
                </wp:positionV>
                <wp:extent cx="5509903" cy="274320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509903" cy="2743200"/>
                        </a:xfrm>
                        <a:prstGeom prst="rect">
                          <a:avLst/>
                        </a:prstGeom>
                        <a:solidFill>
                          <a:sysClr val="window" lastClr="FFFFFF"/>
                        </a:solidFill>
                        <a:ln w="6350">
                          <a:solidFill>
                            <a:prstClr val="black"/>
                          </a:solidFill>
                        </a:ln>
                      </wps:spPr>
                      <wps:txbx>
                        <w:txbxContent>
                          <w:p w:rsidR="00247850" w:rsidRDefault="00247850" w:rsidP="00247850">
                            <w:pPr>
                              <w:rPr>
                                <w:rFonts w:ascii="ＭＳ Ｐ明朝" w:eastAsia="ＭＳ Ｐ明朝" w:hAnsi="ＭＳ Ｐ明朝"/>
                                <w:sz w:val="24"/>
                              </w:rPr>
                            </w:pPr>
                            <w:r w:rsidRPr="00DF4B8C">
                              <w:rPr>
                                <w:rFonts w:ascii="ＭＳ Ｐ明朝" w:eastAsia="ＭＳ Ｐ明朝" w:hAnsi="ＭＳ Ｐ明朝" w:hint="eastAsia"/>
                                <w:sz w:val="24"/>
                              </w:rPr>
                              <w:t>≪</w:t>
                            </w:r>
                            <w:r>
                              <w:rPr>
                                <w:rFonts w:ascii="ＭＳ Ｐ明朝" w:eastAsia="ＭＳ Ｐ明朝" w:hAnsi="ＭＳ Ｐ明朝" w:hint="eastAsia"/>
                                <w:sz w:val="24"/>
                              </w:rPr>
                              <w:t>例外的給付の理由</w:t>
                            </w:r>
                            <w:r w:rsidRPr="00DF4B8C">
                              <w:rPr>
                                <w:rFonts w:ascii="ＭＳ Ｐ明朝" w:eastAsia="ＭＳ Ｐ明朝" w:hAnsi="ＭＳ Ｐ明朝" w:hint="eastAsia"/>
                                <w:sz w:val="24"/>
                              </w:rPr>
                              <w:t>≫</w:t>
                            </w:r>
                          </w:p>
                          <w:p w:rsidR="00247850" w:rsidRDefault="00247850" w:rsidP="00247850">
                            <w:pPr>
                              <w:rPr>
                                <w:rFonts w:ascii="ＭＳ Ｐ明朝" w:eastAsia="ＭＳ Ｐ明朝" w:hAnsi="ＭＳ Ｐ明朝"/>
                                <w:sz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Ａ　</w:t>
                            </w:r>
                            <w:r w:rsidRPr="00814884">
                              <w:rPr>
                                <w:rFonts w:ascii="ＭＳ Ｐ明朝" w:eastAsia="ＭＳ Ｐ明朝" w:hAnsi="ＭＳ Ｐ明朝" w:cs="Generic0-Regular" w:hint="eastAsia"/>
                                <w:kern w:val="0"/>
                                <w:sz w:val="24"/>
                                <w:szCs w:val="24"/>
                              </w:rPr>
                              <w:t>疾病その他の原因により、状態が変動しやすく、日によって又は時間帯によって、頻繁に第９５号告示第２５号のイに該当する者</w:t>
                            </w: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Ｂ　</w:t>
                            </w:r>
                            <w:r w:rsidRPr="00814884">
                              <w:rPr>
                                <w:rFonts w:ascii="ＭＳ Ｐ明朝" w:eastAsia="ＭＳ Ｐ明朝" w:hAnsi="ＭＳ Ｐ明朝" w:cs="Generic0-Regular" w:hint="eastAsia"/>
                                <w:kern w:val="0"/>
                                <w:sz w:val="24"/>
                                <w:szCs w:val="24"/>
                              </w:rPr>
                              <w:t>疾病その他の原因により、状態が急速に悪化し、短期間のうちに第９５号告示第２５号のイに該当するに至ることが確実に見込まれる者</w:t>
                            </w: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Ｃ　</w:t>
                            </w:r>
                            <w:r w:rsidRPr="00814884">
                              <w:rPr>
                                <w:rFonts w:ascii="ＭＳ Ｐ明朝" w:eastAsia="ＭＳ Ｐ明朝" w:hAnsi="ＭＳ Ｐ明朝" w:cs="Generic0-Regular" w:hint="eastAsia"/>
                                <w:kern w:val="0"/>
                                <w:sz w:val="24"/>
                                <w:szCs w:val="24"/>
                              </w:rPr>
                              <w:t>疾病その他の原因により、身体への重大な危険性又は症状の重篤化の回避等医学的判断から第９５号告示第２５号のイに該当すると判断できる者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947A" id="テキスト ボックス 2" o:spid="_x0000_s1027" type="#_x0000_t202" style="position:absolute;left:0;text-align:left;margin-left:2.85pt;margin-top:6.55pt;width:433.8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1hdQIAAMsEAAAOAAAAZHJzL2Uyb0RvYy54bWysVM1uGjEQvlfqO1i+l13+kgaxRJSIqhJK&#10;IiVVzsbrhVW9Htc27NIjSFEfoq9Q9dzn2Rfp2AuEJD1V5WDm/+ebmR1eVoUka2FsDiqh7VZMiVAc&#10;0lwtEvr5fvruPSXWMZUyCUokdCMsvRy9fTMs9UB0YAkyFYZgEGUHpU7o0jk9iCLLl6JgtgVaKFRm&#10;YArmkDWLKDWsxOiFjDpxfBaVYFJtgAtrUXrVKOkoxM8ywd1NllnhiEwo1ubCa8I79280GrLBwjC9&#10;zPm+DPYPVRQsV5j0GOqKOUZWJn8Vqsi5AQuZa3EoIsiynIvQA3bTjl90c7dkWoReEByrjzDZ/xeW&#10;X69vDcnThHYoUazAEdW7x3r7s97+rnffSb37Ue929fYX8qTj4Sq1HaDXnUY/V32ACsd+kFsUehSq&#10;zBT+H/sjqEfgN0ewReUIR2G/H19cxF1KOOo6570ujtPHiZ7ctbHuo4CCeCKhBqcZQGbrmXWN6cHE&#10;Z7Mg83SaSxmYjZ1IQ9YMB4/7kkJJiWTWoTCh0/DbZ3vmJhUpE3rW7cch0zOdz3WMOZeMf3kdAauX&#10;CpvwKDVoeMpV8yqAfERqDukGATTQbKTVfJpj+BlWeMsMriBihmflbvDJJGBNsKcoWYL59je5t8fN&#10;QC0lJa50Qu3XFTMCG/+kcGcu2r2ev4HA9PrnHWTMqWZ+qlGrYgIIXhsPWPNAensnD2RmoHjA6xv7&#10;rKhiimPuhLoDOXHNoeH1cjEeByPces3cTN1p7kP7SXlY76sHZvR+zg5X5BoOy88GL8bd2HpPBeOV&#10;gywPu+BxblDdw48XE7Zpf93+JE/5YPX0DRr9AQAA//8DAFBLAwQUAAYACAAAACEAjttE790AAAAI&#10;AQAADwAAAGRycy9kb3ducmV2LnhtbEyPwU7DMBBE70j8g7VI3KgbmtIQ4lQIiSNCBA5wc+0lMcTr&#10;KHbT0K9nOZXj7Ixm3lbb2fdiwjG6QAqyxRIEkgnWUavg7fXxqgARkyar+0Co4AcjbOvzs0qXNhzo&#10;BacmtYJLKJZaQZfSUEoZTYdex0UYkNj7DKPXieXYSjvqA5f7Xl4vlzfSa0e80OkBHzo0383eK7D0&#10;Hsh8uKejo8a42+Nz8WUmpS4v5vs7EAnndArDHz6jQ81Mu7AnG0WvYL3hIJ9XGQi2i80qB7FTkOfr&#10;DGRdyf8P1L8AAAD//wMAUEsBAi0AFAAGAAgAAAAhALaDOJL+AAAA4QEAABMAAAAAAAAAAAAAAAAA&#10;AAAAAFtDb250ZW50X1R5cGVzXS54bWxQSwECLQAUAAYACAAAACEAOP0h/9YAAACUAQAACwAAAAAA&#10;AAAAAAAAAAAvAQAAX3JlbHMvLnJlbHNQSwECLQAUAAYACAAAACEApaQdYXUCAADLBAAADgAAAAAA&#10;AAAAAAAAAAAuAgAAZHJzL2Uyb0RvYy54bWxQSwECLQAUAAYACAAAACEAjttE790AAAAIAQAADwAA&#10;AAAAAAAAAAAAAADPBAAAZHJzL2Rvd25yZXYueG1sUEsFBgAAAAAEAAQA8wAAANkFAAAAAA==&#10;" fillcolor="window" strokeweight=".5pt">
                <v:textbox>
                  <w:txbxContent>
                    <w:p w:rsidR="00247850" w:rsidRDefault="00247850" w:rsidP="00247850">
                      <w:pPr>
                        <w:rPr>
                          <w:rFonts w:ascii="ＭＳ Ｐ明朝" w:eastAsia="ＭＳ Ｐ明朝" w:hAnsi="ＭＳ Ｐ明朝"/>
                          <w:sz w:val="24"/>
                        </w:rPr>
                      </w:pPr>
                      <w:r w:rsidRPr="00DF4B8C">
                        <w:rPr>
                          <w:rFonts w:ascii="ＭＳ Ｐ明朝" w:eastAsia="ＭＳ Ｐ明朝" w:hAnsi="ＭＳ Ｐ明朝" w:hint="eastAsia"/>
                          <w:sz w:val="24"/>
                        </w:rPr>
                        <w:t>≪</w:t>
                      </w:r>
                      <w:r>
                        <w:rPr>
                          <w:rFonts w:ascii="ＭＳ Ｐ明朝" w:eastAsia="ＭＳ Ｐ明朝" w:hAnsi="ＭＳ Ｐ明朝" w:hint="eastAsia"/>
                          <w:sz w:val="24"/>
                        </w:rPr>
                        <w:t>例外的給付の理由</w:t>
                      </w:r>
                      <w:r w:rsidRPr="00DF4B8C">
                        <w:rPr>
                          <w:rFonts w:ascii="ＭＳ Ｐ明朝" w:eastAsia="ＭＳ Ｐ明朝" w:hAnsi="ＭＳ Ｐ明朝" w:hint="eastAsia"/>
                          <w:sz w:val="24"/>
                        </w:rPr>
                        <w:t>≫</w:t>
                      </w:r>
                    </w:p>
                    <w:p w:rsidR="00247850" w:rsidRDefault="00247850" w:rsidP="00247850">
                      <w:pPr>
                        <w:rPr>
                          <w:rFonts w:ascii="ＭＳ Ｐ明朝" w:eastAsia="ＭＳ Ｐ明朝" w:hAnsi="ＭＳ Ｐ明朝"/>
                          <w:sz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Ａ　</w:t>
                      </w:r>
                      <w:r w:rsidRPr="00814884">
                        <w:rPr>
                          <w:rFonts w:ascii="ＭＳ Ｐ明朝" w:eastAsia="ＭＳ Ｐ明朝" w:hAnsi="ＭＳ Ｐ明朝" w:cs="Generic0-Regular" w:hint="eastAsia"/>
                          <w:kern w:val="0"/>
                          <w:sz w:val="24"/>
                          <w:szCs w:val="24"/>
                        </w:rPr>
                        <w:t>疾病その他の原因により、状態が変動しやすく、日によって又は時間帯によって、頻繁に第９５号告示第２５号のイに該当する者</w:t>
                      </w: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Ｂ　</w:t>
                      </w:r>
                      <w:r w:rsidRPr="00814884">
                        <w:rPr>
                          <w:rFonts w:ascii="ＭＳ Ｐ明朝" w:eastAsia="ＭＳ Ｐ明朝" w:hAnsi="ＭＳ Ｐ明朝" w:cs="Generic0-Regular" w:hint="eastAsia"/>
                          <w:kern w:val="0"/>
                          <w:sz w:val="24"/>
                          <w:szCs w:val="24"/>
                        </w:rPr>
                        <w:t>疾病その他の原因により、状態が急速に悪化し、短期間のうちに第９５号告示第２５号のイに該当するに至ることが確実に見込まれる者</w:t>
                      </w: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p>
                    <w:p w:rsidR="00247850" w:rsidRPr="00814884" w:rsidRDefault="00247850" w:rsidP="00247850">
                      <w:pPr>
                        <w:autoSpaceDE w:val="0"/>
                        <w:autoSpaceDN w:val="0"/>
                        <w:adjustRightInd w:val="0"/>
                        <w:spacing w:line="400" w:lineRule="exact"/>
                        <w:ind w:left="283" w:hangingChars="118" w:hanging="283"/>
                        <w:jc w:val="left"/>
                        <w:rPr>
                          <w:rFonts w:ascii="ＭＳ Ｐ明朝" w:eastAsia="ＭＳ Ｐ明朝" w:hAnsi="ＭＳ Ｐ明朝" w:cs="Generic0-Regular"/>
                          <w:kern w:val="0"/>
                          <w:sz w:val="24"/>
                          <w:szCs w:val="24"/>
                        </w:rPr>
                      </w:pPr>
                      <w:r>
                        <w:rPr>
                          <w:rFonts w:ascii="ＭＳ Ｐ明朝" w:eastAsia="ＭＳ Ｐ明朝" w:hAnsi="ＭＳ Ｐ明朝" w:cs="Generic0-Regular" w:hint="eastAsia"/>
                          <w:kern w:val="0"/>
                          <w:sz w:val="24"/>
                          <w:szCs w:val="24"/>
                        </w:rPr>
                        <w:t xml:space="preserve">Ｃ　</w:t>
                      </w:r>
                      <w:r w:rsidRPr="00814884">
                        <w:rPr>
                          <w:rFonts w:ascii="ＭＳ Ｐ明朝" w:eastAsia="ＭＳ Ｐ明朝" w:hAnsi="ＭＳ Ｐ明朝" w:cs="Generic0-Regular" w:hint="eastAsia"/>
                          <w:kern w:val="0"/>
                          <w:sz w:val="24"/>
                          <w:szCs w:val="24"/>
                        </w:rPr>
                        <w:t>疾病その他の原因により、身体への重大な危険性又は症状の重篤化の回避等医学的判断から第９５号告示第２５号のイに該当すると判断できる者</w:t>
                      </w:r>
                    </w:p>
                  </w:txbxContent>
                </v:textbox>
              </v:shape>
            </w:pict>
          </mc:Fallback>
        </mc:AlternateContent>
      </w:r>
    </w:p>
    <w:p w:rsidR="00247850" w:rsidRDefault="00247850" w:rsidP="00247850">
      <w:pPr>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ind w:leftChars="200" w:left="640" w:hangingChars="100" w:hanging="220"/>
        <w:rPr>
          <w:rFonts w:ascii="ＭＳ Ｐ明朝" w:eastAsia="ＭＳ Ｐ明朝" w:hAnsi="ＭＳ Ｐ明朝" w:cs="Times New Roman"/>
          <w:sz w:val="22"/>
        </w:rPr>
      </w:pPr>
    </w:p>
    <w:p w:rsidR="00247850" w:rsidRDefault="00247850" w:rsidP="00247850">
      <w:pPr>
        <w:rPr>
          <w:rFonts w:ascii="ＭＳ Ｐ明朝" w:eastAsia="ＭＳ Ｐ明朝" w:hAnsi="ＭＳ Ｐ明朝" w:cs="Times New Roman"/>
          <w:sz w:val="24"/>
        </w:rPr>
      </w:pPr>
      <w:r>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4"/>
        </w:rPr>
        <w:t>令和　　　年　　　月　　　日</w:t>
      </w:r>
    </w:p>
    <w:p w:rsidR="00247850" w:rsidRDefault="00247850" w:rsidP="00247850">
      <w:pPr>
        <w:rPr>
          <w:rFonts w:ascii="ＭＳ Ｐ明朝" w:eastAsia="ＭＳ Ｐ明朝" w:hAnsi="ＭＳ Ｐ明朝" w:cs="Times New Roman"/>
          <w:sz w:val="24"/>
        </w:rPr>
      </w:pPr>
    </w:p>
    <w:p w:rsidR="00247850" w:rsidRPr="008D5B10" w:rsidRDefault="00247850" w:rsidP="00247850">
      <w:pPr>
        <w:ind w:leftChars="675" w:left="1418"/>
        <w:rPr>
          <w:rFonts w:ascii="ＭＳ Ｐ明朝" w:eastAsia="ＭＳ Ｐ明朝" w:hAnsi="ＭＳ Ｐ明朝" w:cs="Times New Roman"/>
          <w:sz w:val="24"/>
          <w:u w:val="single"/>
        </w:rPr>
      </w:pPr>
      <w:r w:rsidRPr="008D5B10">
        <w:rPr>
          <w:rFonts w:ascii="ＭＳ Ｐ明朝" w:eastAsia="ＭＳ Ｐ明朝" w:hAnsi="ＭＳ Ｐ明朝" w:cs="Times New Roman" w:hint="eastAsia"/>
          <w:sz w:val="24"/>
          <w:u w:val="single"/>
        </w:rPr>
        <w:t xml:space="preserve">医療機関名及び所在地　　　　　　　　　　　　　　　　　　　　　　　　　　　　　　　</w:t>
      </w:r>
    </w:p>
    <w:p w:rsidR="00247850" w:rsidRDefault="00247850" w:rsidP="00247850">
      <w:pPr>
        <w:ind w:leftChars="675" w:left="1418"/>
        <w:rPr>
          <w:rFonts w:ascii="ＭＳ Ｐ明朝" w:eastAsia="ＭＳ Ｐ明朝" w:hAnsi="ＭＳ Ｐ明朝" w:cs="Times New Roman"/>
          <w:sz w:val="24"/>
        </w:rPr>
      </w:pPr>
    </w:p>
    <w:p w:rsidR="00247850" w:rsidRPr="008D5B10" w:rsidRDefault="00247850" w:rsidP="00247850">
      <w:pPr>
        <w:ind w:leftChars="675" w:left="1418"/>
        <w:rPr>
          <w:rFonts w:ascii="ＭＳ Ｐ明朝" w:eastAsia="ＭＳ Ｐ明朝" w:hAnsi="ＭＳ Ｐ明朝" w:cs="Times New Roman"/>
          <w:sz w:val="24"/>
          <w:u w:val="single"/>
        </w:rPr>
      </w:pPr>
      <w:r w:rsidRPr="008D5B10">
        <w:rPr>
          <w:rFonts w:ascii="ＭＳ Ｐ明朝" w:eastAsia="ＭＳ Ｐ明朝" w:hAnsi="ＭＳ Ｐ明朝" w:cs="Times New Roman" w:hint="eastAsia"/>
          <w:sz w:val="24"/>
          <w:u w:val="single"/>
        </w:rPr>
        <w:t xml:space="preserve">医師氏名　　　　　　　　　　　　　　　　　　　　　　　　　　　　　　　　　　</w:t>
      </w:r>
      <w:r>
        <w:rPr>
          <w:rFonts w:ascii="ＭＳ Ｐ明朝" w:eastAsia="ＭＳ Ｐ明朝" w:hAnsi="ＭＳ Ｐ明朝" w:cs="Times New Roman"/>
          <w:sz w:val="24"/>
          <w:u w:val="single"/>
        </w:rPr>
        <w:fldChar w:fldCharType="begin"/>
      </w:r>
      <w:r>
        <w:rPr>
          <w:rFonts w:ascii="ＭＳ Ｐ明朝" w:eastAsia="ＭＳ Ｐ明朝" w:hAnsi="ＭＳ Ｐ明朝" w:cs="Times New Roman"/>
          <w:sz w:val="24"/>
          <w:u w:val="single"/>
        </w:rPr>
        <w:instrText xml:space="preserve"> </w:instrText>
      </w:r>
      <w:r>
        <w:rPr>
          <w:rFonts w:ascii="ＭＳ Ｐ明朝" w:eastAsia="ＭＳ Ｐ明朝" w:hAnsi="ＭＳ Ｐ明朝" w:cs="Times New Roman" w:hint="eastAsia"/>
          <w:sz w:val="24"/>
          <w:u w:val="single"/>
        </w:rPr>
        <w:instrText>eq \o\ac(○,</w:instrText>
      </w:r>
      <w:r w:rsidRPr="008D5B10">
        <w:rPr>
          <w:rFonts w:ascii="ＭＳ Ｐ明朝" w:eastAsia="ＭＳ Ｐ明朝" w:hAnsi="ＭＳ Ｐ明朝" w:cs="Times New Roman" w:hint="eastAsia"/>
          <w:position w:val="2"/>
          <w:sz w:val="16"/>
        </w:rPr>
        <w:instrText>印</w:instrText>
      </w:r>
      <w:r>
        <w:rPr>
          <w:rFonts w:ascii="ＭＳ Ｐ明朝" w:eastAsia="ＭＳ Ｐ明朝" w:hAnsi="ＭＳ Ｐ明朝" w:cs="Times New Roman" w:hint="eastAsia"/>
          <w:sz w:val="24"/>
          <w:u w:val="single"/>
        </w:rPr>
        <w:instrText>)</w:instrText>
      </w:r>
      <w:r>
        <w:rPr>
          <w:rFonts w:ascii="ＭＳ Ｐ明朝" w:eastAsia="ＭＳ Ｐ明朝" w:hAnsi="ＭＳ Ｐ明朝" w:cs="Times New Roman"/>
          <w:sz w:val="24"/>
          <w:u w:val="single"/>
        </w:rPr>
        <w:fldChar w:fldCharType="end"/>
      </w:r>
      <w:r w:rsidRPr="008D5B10">
        <w:rPr>
          <w:rFonts w:ascii="ＭＳ Ｐ明朝" w:eastAsia="ＭＳ Ｐ明朝" w:hAnsi="ＭＳ Ｐ明朝" w:cs="Times New Roman" w:hint="eastAsia"/>
          <w:sz w:val="24"/>
          <w:u w:val="single"/>
        </w:rPr>
        <w:t xml:space="preserve">　　　　</w:t>
      </w:r>
    </w:p>
    <w:p w:rsidR="00247850" w:rsidRDefault="00247850" w:rsidP="00247850">
      <w:pPr>
        <w:rPr>
          <w:rFonts w:ascii="ＭＳ Ｐ明朝" w:eastAsia="ＭＳ Ｐ明朝" w:hAnsi="ＭＳ Ｐ明朝" w:cs="Times New Roman"/>
          <w:sz w:val="22"/>
        </w:rPr>
      </w:pPr>
    </w:p>
    <w:p w:rsidR="00D67500" w:rsidRPr="00247850" w:rsidRDefault="00247850">
      <w:bookmarkStart w:id="0" w:name="_GoBack"/>
      <w:bookmarkEnd w:id="0"/>
    </w:p>
    <w:sectPr w:rsidR="00D67500" w:rsidRPr="00247850" w:rsidSect="00215CE6">
      <w:pgSz w:w="11906" w:h="16838"/>
      <w:pgMar w:top="993"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50"/>
    <w:rsid w:val="00247850"/>
    <w:rsid w:val="00517C5A"/>
    <w:rsid w:val="005A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35951"/>
  <w15:chartTrackingRefBased/>
  <w15:docId w15:val="{196B6779-6CA2-47B6-98C8-3B83C0B6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L2201-fuk-103</dc:creator>
  <cp:keywords/>
  <dc:description/>
  <cp:lastModifiedBy>L2201-fuk-103 </cp:lastModifiedBy>
  <cp:revision>1</cp:revision>
  <dcterms:created xsi:type="dcterms:W3CDTF">2023-04-28T02:04:00Z</dcterms:created>
  <dcterms:modified xsi:type="dcterms:W3CDTF">2023-04-28T02:05:00Z</dcterms:modified>
</cp:coreProperties>
</file>