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973173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1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9663D1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24922">
        <w:rPr>
          <w:rFonts w:asciiTheme="minorEastAsia" w:eastAsiaTheme="minorEastAsia" w:hAnsiTheme="minorEastAsia" w:hint="eastAsia"/>
          <w:color w:val="0D0D0D" w:themeColor="text1" w:themeTint="F2"/>
          <w:spacing w:val="120"/>
          <w:kern w:val="0"/>
          <w:sz w:val="24"/>
          <w:szCs w:val="22"/>
          <w:fitText w:val="1760" w:id="452294400"/>
        </w:rPr>
        <w:t>所在地</w:t>
      </w:r>
      <w:r w:rsidRPr="00124922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9663D1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24922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124922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9663D1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24922">
        <w:rPr>
          <w:rFonts w:asciiTheme="minorEastAsia" w:eastAsiaTheme="minorEastAsia" w:hAnsiTheme="minorEastAsia" w:hint="eastAsia"/>
          <w:color w:val="0D0D0D" w:themeColor="text1" w:themeTint="F2"/>
          <w:spacing w:val="60"/>
          <w:kern w:val="0"/>
          <w:sz w:val="24"/>
          <w:szCs w:val="22"/>
          <w:fitText w:val="1760" w:id="452294402"/>
        </w:rPr>
        <w:t>代表者名</w:t>
      </w:r>
      <w:r w:rsidRPr="00124922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9663D1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9663D1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9663D1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bookmarkStart w:id="0" w:name="_GoBack"/>
      <w:bookmarkEnd w:id="0"/>
      <w:r w:rsidR="00124922">
        <w:rPr>
          <w:rFonts w:ascii="ＭＳ 明朝" w:hAnsi="ＭＳ 明朝" w:hint="eastAsia"/>
          <w:color w:val="0D0D0D" w:themeColor="text1" w:themeTint="F2"/>
          <w:sz w:val="24"/>
        </w:rPr>
        <w:t>長井市文書管理・庶務事務システム構築及び運用保守</w:t>
      </w:r>
      <w:r w:rsidR="00712D79" w:rsidRPr="00712D79">
        <w:rPr>
          <w:rFonts w:ascii="ＭＳ 明朝" w:hAnsi="ＭＳ 明朝" w:hint="eastAsia"/>
          <w:color w:val="0D0D0D" w:themeColor="text1" w:themeTint="F2"/>
          <w:sz w:val="24"/>
        </w:rPr>
        <w:t>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9663D1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24922"/>
    <w:rsid w:val="001B7FC9"/>
    <w:rsid w:val="00284785"/>
    <w:rsid w:val="003331F6"/>
    <w:rsid w:val="00432CBD"/>
    <w:rsid w:val="0044567B"/>
    <w:rsid w:val="00466F0D"/>
    <w:rsid w:val="005741A8"/>
    <w:rsid w:val="00684543"/>
    <w:rsid w:val="00712D79"/>
    <w:rsid w:val="008C1929"/>
    <w:rsid w:val="009663D1"/>
    <w:rsid w:val="00973173"/>
    <w:rsid w:val="009B347E"/>
    <w:rsid w:val="009F5841"/>
    <w:rsid w:val="00A96742"/>
    <w:rsid w:val="00BE6621"/>
    <w:rsid w:val="00CE34B9"/>
    <w:rsid w:val="00CE4426"/>
    <w:rsid w:val="00CF4BE8"/>
    <w:rsid w:val="00D9262B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BF665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デジタル推進室(sei-203)</cp:lastModifiedBy>
  <cp:revision>3</cp:revision>
  <cp:lastPrinted>2013-10-30T13:28:00Z</cp:lastPrinted>
  <dcterms:created xsi:type="dcterms:W3CDTF">2026-06-22T09:12:00Z</dcterms:created>
  <dcterms:modified xsi:type="dcterms:W3CDTF">2026-06-23T02:56:00Z</dcterms:modified>
</cp:coreProperties>
</file>